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3C" w:rsidRDefault="00A75C3C" w:rsidP="00A75C3C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PUSAT KESIHATAN UNIVERSITI</w:t>
      </w:r>
    </w:p>
    <w:p w:rsidR="00A75C3C" w:rsidRDefault="00A75C3C" w:rsidP="00A75C3C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UNIVERSITI PUTRA MALAYSIA</w:t>
      </w:r>
    </w:p>
    <w:p w:rsidR="00A75C3C" w:rsidRDefault="00A75C3C" w:rsidP="00A75C3C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</w:p>
    <w:p w:rsidR="002E6542" w:rsidRPr="00290E09" w:rsidRDefault="004A58FC" w:rsidP="00A75C3C">
      <w:pPr>
        <w:spacing w:after="0" w:line="240" w:lineRule="auto"/>
        <w:jc w:val="center"/>
        <w:rPr>
          <w:rFonts w:ascii="Trebuchet MS" w:hAnsi="Trebuchet MS"/>
          <w:b/>
        </w:rPr>
      </w:pPr>
      <w:r w:rsidRPr="00290E09">
        <w:rPr>
          <w:rFonts w:ascii="Trebuchet MS" w:hAnsi="Trebuchet MS"/>
          <w:b/>
        </w:rPr>
        <w:t>PERKONGSIAN ILMU</w:t>
      </w:r>
    </w:p>
    <w:p w:rsidR="004A58FC" w:rsidRDefault="004A58FC" w:rsidP="00A75C3C">
      <w:pPr>
        <w:spacing w:after="0" w:line="240" w:lineRule="auto"/>
        <w:jc w:val="center"/>
        <w:rPr>
          <w:rFonts w:ascii="Trebuchet MS" w:hAnsi="Trebuchet MS"/>
          <w:b/>
        </w:rPr>
      </w:pPr>
      <w:r w:rsidRPr="00290E09">
        <w:rPr>
          <w:rFonts w:ascii="Trebuchet MS" w:hAnsi="Trebuchet MS"/>
          <w:b/>
        </w:rPr>
        <w:t>BENGKEL UNDANG</w:t>
      </w:r>
      <w:r w:rsidR="00A75C3C">
        <w:rPr>
          <w:rFonts w:ascii="Trebuchet MS" w:hAnsi="Trebuchet MS"/>
          <w:b/>
        </w:rPr>
        <w:t>-</w:t>
      </w:r>
      <w:r w:rsidRPr="00290E09">
        <w:rPr>
          <w:rFonts w:ascii="Trebuchet MS" w:hAnsi="Trebuchet MS"/>
          <w:b/>
        </w:rPr>
        <w:t>UNDANG PERUBATAN 2019</w:t>
      </w:r>
    </w:p>
    <w:p w:rsidR="00A75C3C" w:rsidRPr="00290E09" w:rsidRDefault="00A75C3C" w:rsidP="00A75C3C">
      <w:pPr>
        <w:spacing w:after="0" w:line="240" w:lineRule="auto"/>
        <w:jc w:val="center"/>
        <w:rPr>
          <w:rFonts w:ascii="Trebuchet MS" w:hAnsi="Trebuchet MS"/>
          <w:b/>
        </w:rPr>
      </w:pPr>
    </w:p>
    <w:p w:rsidR="004A58FC" w:rsidRPr="00290E09" w:rsidRDefault="004A58FC" w:rsidP="00A75C3C">
      <w:pPr>
        <w:spacing w:after="0" w:line="240" w:lineRule="auto"/>
        <w:ind w:left="2160" w:firstLine="720"/>
        <w:rPr>
          <w:rFonts w:ascii="Trebuchet MS" w:hAnsi="Trebuchet MS"/>
          <w:b/>
        </w:rPr>
      </w:pPr>
      <w:r w:rsidRPr="00290E09">
        <w:rPr>
          <w:rFonts w:ascii="Trebuchet MS" w:hAnsi="Trebuchet MS"/>
          <w:b/>
        </w:rPr>
        <w:t>TARIKH</w:t>
      </w:r>
      <w:r w:rsidR="00A75C3C">
        <w:rPr>
          <w:rFonts w:ascii="Trebuchet MS" w:hAnsi="Trebuchet MS"/>
          <w:b/>
        </w:rPr>
        <w:tab/>
      </w:r>
      <w:r w:rsidRPr="00290E09">
        <w:rPr>
          <w:rFonts w:ascii="Trebuchet MS" w:hAnsi="Trebuchet MS"/>
          <w:b/>
        </w:rPr>
        <w:t>: 28 FEB</w:t>
      </w:r>
      <w:r w:rsidR="00A75C3C">
        <w:rPr>
          <w:rFonts w:ascii="Trebuchet MS" w:hAnsi="Trebuchet MS"/>
          <w:b/>
        </w:rPr>
        <w:t>RUARI 2019</w:t>
      </w:r>
      <w:r w:rsidRPr="00290E09">
        <w:rPr>
          <w:rFonts w:ascii="Trebuchet MS" w:hAnsi="Trebuchet MS"/>
          <w:b/>
        </w:rPr>
        <w:t xml:space="preserve"> </w:t>
      </w:r>
      <w:r w:rsidR="00A75C3C">
        <w:rPr>
          <w:rFonts w:ascii="Trebuchet MS" w:hAnsi="Trebuchet MS"/>
          <w:b/>
        </w:rPr>
        <w:t xml:space="preserve">HINGGA </w:t>
      </w:r>
      <w:r w:rsidRPr="00290E09">
        <w:rPr>
          <w:rFonts w:ascii="Trebuchet MS" w:hAnsi="Trebuchet MS"/>
          <w:b/>
        </w:rPr>
        <w:t>1 MAC 2019</w:t>
      </w:r>
    </w:p>
    <w:p w:rsidR="004A58FC" w:rsidRPr="00290E09" w:rsidRDefault="004A58FC" w:rsidP="00A75C3C">
      <w:pPr>
        <w:spacing w:after="0" w:line="240" w:lineRule="auto"/>
        <w:ind w:left="2160" w:firstLine="720"/>
        <w:rPr>
          <w:rFonts w:ascii="Trebuchet MS" w:hAnsi="Trebuchet MS"/>
          <w:b/>
        </w:rPr>
      </w:pPr>
      <w:r w:rsidRPr="00290E09">
        <w:rPr>
          <w:rFonts w:ascii="Trebuchet MS" w:hAnsi="Trebuchet MS"/>
          <w:b/>
        </w:rPr>
        <w:t>TEMPAT</w:t>
      </w:r>
      <w:r w:rsidR="00A75C3C">
        <w:rPr>
          <w:rFonts w:ascii="Trebuchet MS" w:hAnsi="Trebuchet MS"/>
          <w:b/>
        </w:rPr>
        <w:tab/>
      </w:r>
      <w:r w:rsidRPr="00290E09">
        <w:rPr>
          <w:rFonts w:ascii="Trebuchet MS" w:hAnsi="Trebuchet MS"/>
          <w:b/>
        </w:rPr>
        <w:t>: ADYA HOTEL, LANGKAWI</w:t>
      </w:r>
    </w:p>
    <w:p w:rsidR="004A58FC" w:rsidRPr="00290E09" w:rsidRDefault="004A58FC">
      <w:pPr>
        <w:rPr>
          <w:rFonts w:ascii="Trebuchet MS" w:hAnsi="Trebuchet MS"/>
        </w:rPr>
      </w:pPr>
    </w:p>
    <w:p w:rsidR="004A58FC" w:rsidRDefault="00A75C3C" w:rsidP="004A58FC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PENGENALAN</w:t>
      </w:r>
    </w:p>
    <w:p w:rsidR="00A75C3C" w:rsidRPr="00A75C3C" w:rsidRDefault="00A75C3C" w:rsidP="00A75C3C">
      <w:pPr>
        <w:pStyle w:val="ListParagraph"/>
        <w:spacing w:line="360" w:lineRule="auto"/>
        <w:rPr>
          <w:rFonts w:ascii="Trebuchet MS" w:hAnsi="Trebuchet MS"/>
          <w:b/>
        </w:rPr>
      </w:pPr>
    </w:p>
    <w:p w:rsidR="004A58FC" w:rsidRPr="00290E09" w:rsidRDefault="004A58FC" w:rsidP="00A75C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Hubungan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di</w:t>
      </w:r>
      <w:r w:rsidRPr="00290E09">
        <w:rPr>
          <w:rFonts w:ascii="Trebuchet MS" w:hAnsi="Trebuchet MS" w:cs="Arial"/>
          <w:color w:val="333333"/>
          <w:sz w:val="20"/>
          <w:szCs w:val="20"/>
        </w:rPr>
        <w:t>antara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sistem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perundangan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bidang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adalah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sangat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unik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menarik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malah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sering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menjadi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perdebatan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sehingga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hari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ini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.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Kedua-dua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bidang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tersebut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saling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lengkap-melengkapi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antara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satu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sama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gramStart"/>
      <w:r w:rsidRPr="00290E09">
        <w:rPr>
          <w:rFonts w:ascii="Trebuchet MS" w:hAnsi="Trebuchet MS" w:cs="Arial"/>
          <w:color w:val="333333"/>
          <w:sz w:val="20"/>
          <w:szCs w:val="20"/>
        </w:rPr>
        <w:t>lain .</w:t>
      </w:r>
      <w:proofErr w:type="gramEnd"/>
    </w:p>
    <w:p w:rsidR="004A58FC" w:rsidRPr="00290E09" w:rsidRDefault="004A58FC" w:rsidP="00A75C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Kepentingan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keterangan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mahkamah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adalah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sebahagian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penentuan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kepada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keputusan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penghakiman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90E09">
        <w:rPr>
          <w:rFonts w:ascii="Trebuchet MS" w:hAnsi="Trebuchet MS" w:cs="Arial"/>
          <w:color w:val="333333"/>
          <w:sz w:val="20"/>
          <w:szCs w:val="20"/>
        </w:rPr>
        <w:t>sama</w:t>
      </w:r>
      <w:proofErr w:type="spellEnd"/>
      <w:proofErr w:type="gram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ada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melibatkan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kes-kes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jenayah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seperti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bunuh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rogol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ataupun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kes-kes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tuntutan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sivil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diakibatkan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kemalangan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kecederaan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disebabkan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faktor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bukan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jenayah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termasuklah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kes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kecuaian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(</w:t>
      </w:r>
      <w:r w:rsidR="00C003A7" w:rsidRPr="00C003A7">
        <w:rPr>
          <w:rFonts w:ascii="Trebuchet MS" w:hAnsi="Trebuchet MS" w:cs="Arial"/>
          <w:i/>
          <w:color w:val="333333"/>
          <w:sz w:val="20"/>
          <w:szCs w:val="20"/>
        </w:rPr>
        <w:t>medical negligence</w:t>
      </w:r>
      <w:r w:rsidR="00C003A7">
        <w:rPr>
          <w:rFonts w:ascii="Trebuchet MS" w:hAnsi="Trebuchet MS" w:cs="Arial"/>
          <w:color w:val="333333"/>
          <w:sz w:val="20"/>
          <w:szCs w:val="20"/>
        </w:rPr>
        <w:t>)</w:t>
      </w:r>
      <w:r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4A58FC" w:rsidRPr="00290E09" w:rsidRDefault="004A58FC" w:rsidP="00A75C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Selain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keterangan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mahkamah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pengurusan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penyediaan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laporan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merupakan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satu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medium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komunikasi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antara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sistem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undang-undang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.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Dalam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keadaan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ini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seseorang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harus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memahami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90E09">
        <w:rPr>
          <w:rFonts w:ascii="Trebuchet MS" w:hAnsi="Trebuchet MS" w:cs="Arial"/>
          <w:color w:val="333333"/>
          <w:sz w:val="20"/>
          <w:szCs w:val="20"/>
        </w:rPr>
        <w:t>akan</w:t>
      </w:r>
      <w:proofErr w:type="spellEnd"/>
      <w:proofErr w:type="gram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asas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undang-undang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berkaitan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dengannya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4A58FC" w:rsidRPr="00290E09" w:rsidRDefault="004A58FC" w:rsidP="00A75C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Selain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itu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masyarakat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kini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sangat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prihatin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tatacara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pengendalian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yang mana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pelanggan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adakalanya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mengambil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kesempatan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untuk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membawa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90E09">
        <w:rPr>
          <w:rFonts w:ascii="Trebuchet MS" w:hAnsi="Trebuchet MS" w:cs="Arial"/>
          <w:color w:val="333333"/>
          <w:sz w:val="20"/>
          <w:szCs w:val="20"/>
        </w:rPr>
        <w:t>apa</w:t>
      </w:r>
      <w:proofErr w:type="spellEnd"/>
      <w:proofErr w:type="gram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tidak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memuaskan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hati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mereka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muka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pengadilan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B3692E" w:rsidRDefault="00B3692E" w:rsidP="00A75C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Dalam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bengkel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ini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penceramah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berkongsi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kes-kes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membawa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teladan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pengajaran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kepada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juga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undang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undang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bagi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memberi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pendedahan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supaya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langkah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patut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diamalkan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dipatuhi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baik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A75C3C" w:rsidRDefault="00A75C3C" w:rsidP="00A75C3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</w:p>
    <w:p w:rsidR="00A75C3C" w:rsidRDefault="00A75C3C" w:rsidP="00A75C3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</w:p>
    <w:p w:rsidR="00A75C3C" w:rsidRPr="00290E09" w:rsidRDefault="00A75C3C" w:rsidP="00A75C3C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 w:cs="Arial"/>
          <w:color w:val="333333"/>
          <w:sz w:val="20"/>
          <w:szCs w:val="20"/>
        </w:rPr>
      </w:pPr>
    </w:p>
    <w:p w:rsidR="00B3692E" w:rsidRPr="00A75C3C" w:rsidRDefault="00B3692E" w:rsidP="00B3692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Trebuchet MS" w:hAnsi="Trebuchet MS" w:cs="Arial"/>
          <w:b/>
          <w:color w:val="333333"/>
          <w:sz w:val="20"/>
          <w:szCs w:val="20"/>
        </w:rPr>
      </w:pPr>
      <w:r w:rsidRPr="00A75C3C">
        <w:rPr>
          <w:rFonts w:ascii="Trebuchet MS" w:hAnsi="Trebuchet MS" w:cs="Arial"/>
          <w:b/>
          <w:color w:val="333333"/>
          <w:sz w:val="20"/>
          <w:szCs w:val="20"/>
        </w:rPr>
        <w:lastRenderedPageBreak/>
        <w:t>2.</w:t>
      </w:r>
      <w:r w:rsidRPr="00A75C3C">
        <w:rPr>
          <w:rFonts w:ascii="Trebuchet MS" w:hAnsi="Trebuchet MS" w:cs="Arial"/>
          <w:b/>
          <w:color w:val="333333"/>
          <w:sz w:val="20"/>
          <w:szCs w:val="20"/>
        </w:rPr>
        <w:tab/>
        <w:t>PENGAJARAN UNTUK DIKONGSI BERSAMA (</w:t>
      </w:r>
      <w:r w:rsidRPr="009615F9">
        <w:rPr>
          <w:rFonts w:ascii="Trebuchet MS" w:hAnsi="Trebuchet MS" w:cs="Arial"/>
          <w:b/>
          <w:i/>
          <w:color w:val="333333"/>
          <w:sz w:val="20"/>
          <w:szCs w:val="20"/>
        </w:rPr>
        <w:t>LE</w:t>
      </w:r>
      <w:r w:rsidR="00047A5C" w:rsidRPr="009615F9">
        <w:rPr>
          <w:rFonts w:ascii="Trebuchet MS" w:hAnsi="Trebuchet MS" w:cs="Arial"/>
          <w:b/>
          <w:i/>
          <w:color w:val="333333"/>
          <w:sz w:val="20"/>
          <w:szCs w:val="20"/>
        </w:rPr>
        <w:t>ARNING</w:t>
      </w:r>
      <w:r w:rsidRPr="009615F9">
        <w:rPr>
          <w:rFonts w:ascii="Trebuchet MS" w:hAnsi="Trebuchet MS" w:cs="Arial"/>
          <w:b/>
          <w:i/>
          <w:color w:val="333333"/>
          <w:sz w:val="20"/>
          <w:szCs w:val="20"/>
        </w:rPr>
        <w:t xml:space="preserve"> OUTCOME</w:t>
      </w:r>
      <w:r w:rsidRPr="00A75C3C">
        <w:rPr>
          <w:rFonts w:ascii="Trebuchet MS" w:hAnsi="Trebuchet MS" w:cs="Arial"/>
          <w:b/>
          <w:color w:val="333333"/>
          <w:sz w:val="20"/>
          <w:szCs w:val="20"/>
        </w:rPr>
        <w:t>)</w:t>
      </w:r>
    </w:p>
    <w:p w:rsidR="00B3692E" w:rsidRPr="00290E09" w:rsidRDefault="00B3692E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Sebagai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patuhilah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etika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profesion</w:t>
      </w:r>
      <w:r w:rsidR="003D5F2B">
        <w:rPr>
          <w:rFonts w:ascii="Trebuchet MS" w:hAnsi="Trebuchet MS" w:cs="Arial"/>
          <w:color w:val="333333"/>
          <w:sz w:val="20"/>
          <w:szCs w:val="20"/>
        </w:rPr>
        <w:t>alisma</w:t>
      </w:r>
      <w:proofErr w:type="spellEnd"/>
      <w:r w:rsidR="003D5F2B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="003D5F2B">
        <w:rPr>
          <w:rFonts w:ascii="Trebuchet MS" w:hAnsi="Trebuchet MS" w:cs="Arial"/>
          <w:color w:val="333333"/>
          <w:sz w:val="20"/>
          <w:szCs w:val="20"/>
        </w:rPr>
        <w:t>telah</w:t>
      </w:r>
      <w:proofErr w:type="spellEnd"/>
      <w:r w:rsidR="003D5F2B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3D5F2B">
        <w:rPr>
          <w:rFonts w:ascii="Trebuchet MS" w:hAnsi="Trebuchet MS" w:cs="Arial"/>
          <w:color w:val="333333"/>
          <w:sz w:val="20"/>
          <w:szCs w:val="20"/>
        </w:rPr>
        <w:t>kita</w:t>
      </w:r>
      <w:proofErr w:type="spellEnd"/>
      <w:r w:rsidR="003D5F2B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3D5F2B">
        <w:rPr>
          <w:rFonts w:ascii="Trebuchet MS" w:hAnsi="Trebuchet MS" w:cs="Arial"/>
          <w:color w:val="333333"/>
          <w:sz w:val="20"/>
          <w:szCs w:val="20"/>
        </w:rPr>
        <w:t>janjikan</w:t>
      </w:r>
      <w:bookmarkStart w:id="0" w:name="_GoBack"/>
      <w:bookmarkEnd w:id="0"/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dalam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pengakuan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r w:rsidRPr="003D5F2B">
        <w:rPr>
          <w:rFonts w:ascii="Trebuchet MS" w:hAnsi="Trebuchet MS" w:cs="Arial"/>
          <w:i/>
          <w:color w:val="333333"/>
          <w:sz w:val="20"/>
          <w:szCs w:val="20"/>
        </w:rPr>
        <w:t>“Oaths of a Doctor</w:t>
      </w:r>
      <w:r w:rsidRPr="00290E09">
        <w:rPr>
          <w:rFonts w:ascii="Trebuchet MS" w:hAnsi="Trebuchet MS" w:cs="Arial"/>
          <w:color w:val="333333"/>
          <w:sz w:val="20"/>
          <w:szCs w:val="20"/>
        </w:rPr>
        <w:t>”.</w:t>
      </w:r>
    </w:p>
    <w:p w:rsidR="00B3692E" w:rsidRPr="00290E09" w:rsidRDefault="00B3692E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Memahami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r w:rsidRPr="00C003A7">
        <w:rPr>
          <w:rFonts w:ascii="Trebuchet MS" w:hAnsi="Trebuchet MS" w:cs="Arial"/>
          <w:i/>
          <w:color w:val="333333"/>
          <w:sz w:val="20"/>
          <w:szCs w:val="20"/>
        </w:rPr>
        <w:t xml:space="preserve">medical </w:t>
      </w:r>
      <w:proofErr w:type="gramStart"/>
      <w:r w:rsidRPr="00C003A7">
        <w:rPr>
          <w:rFonts w:ascii="Trebuchet MS" w:hAnsi="Trebuchet MS" w:cs="Arial"/>
          <w:i/>
          <w:color w:val="333333"/>
          <w:sz w:val="20"/>
          <w:szCs w:val="20"/>
        </w:rPr>
        <w:t>ethnics</w:t>
      </w:r>
      <w:proofErr w:type="gram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limitasi-limitasi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tertentu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semasa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mengendalikan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pelanggan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>.</w:t>
      </w:r>
    </w:p>
    <w:p w:rsidR="00B3692E" w:rsidRPr="00290E09" w:rsidRDefault="00B3692E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Memastikan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selagi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upaya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semasa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bersama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ditemani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seorang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pembantu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(</w:t>
      </w:r>
      <w:r w:rsidRPr="00C003A7">
        <w:rPr>
          <w:rFonts w:ascii="Trebuchet MS" w:hAnsi="Trebuchet MS" w:cs="Arial"/>
          <w:i/>
          <w:color w:val="333333"/>
          <w:sz w:val="20"/>
          <w:szCs w:val="20"/>
        </w:rPr>
        <w:t>chaperon</w:t>
      </w:r>
      <w:r w:rsidRPr="00290E09">
        <w:rPr>
          <w:rFonts w:ascii="Trebuchet MS" w:hAnsi="Trebuchet MS" w:cs="Arial"/>
          <w:color w:val="333333"/>
          <w:sz w:val="20"/>
          <w:szCs w:val="20"/>
        </w:rPr>
        <w:t xml:space="preserve">)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saudara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/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rakan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3D39E9" w:rsidRPr="00290E09" w:rsidRDefault="00B3692E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Merekodkan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sejarah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3D39E9"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="003D39E9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3D39E9" w:rsidRPr="00290E09">
        <w:rPr>
          <w:rFonts w:ascii="Trebuchet MS" w:hAnsi="Trebuchet MS" w:cs="Arial"/>
          <w:color w:val="333333"/>
          <w:sz w:val="20"/>
          <w:szCs w:val="20"/>
        </w:rPr>
        <w:t>sempurna</w:t>
      </w:r>
      <w:proofErr w:type="spellEnd"/>
      <w:r w:rsidR="003D39E9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3D39E9" w:rsidRPr="00290E09">
        <w:rPr>
          <w:rFonts w:ascii="Trebuchet MS" w:hAnsi="Trebuchet MS" w:cs="Arial"/>
          <w:color w:val="333333"/>
          <w:sz w:val="20"/>
          <w:szCs w:val="20"/>
        </w:rPr>
        <w:t>dalam</w:t>
      </w:r>
      <w:proofErr w:type="spellEnd"/>
      <w:r w:rsidR="003D39E9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3D39E9" w:rsidRPr="00290E09">
        <w:rPr>
          <w:rFonts w:ascii="Trebuchet MS" w:hAnsi="Trebuchet MS" w:cs="Arial"/>
          <w:color w:val="333333"/>
          <w:sz w:val="20"/>
          <w:szCs w:val="20"/>
        </w:rPr>
        <w:t>kad</w:t>
      </w:r>
      <w:proofErr w:type="spellEnd"/>
      <w:r w:rsidR="003D39E9" w:rsidRPr="00290E09">
        <w:rPr>
          <w:rFonts w:ascii="Trebuchet MS" w:hAnsi="Trebuchet MS" w:cs="Arial"/>
          <w:color w:val="333333"/>
          <w:sz w:val="20"/>
          <w:szCs w:val="20"/>
        </w:rPr>
        <w:t>/</w:t>
      </w:r>
      <w:proofErr w:type="spellStart"/>
      <w:r w:rsidR="003D39E9" w:rsidRPr="00290E09">
        <w:rPr>
          <w:rFonts w:ascii="Trebuchet MS" w:hAnsi="Trebuchet MS" w:cs="Arial"/>
          <w:color w:val="333333"/>
          <w:sz w:val="20"/>
          <w:szCs w:val="20"/>
        </w:rPr>
        <w:t>sistem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>.</w:t>
      </w:r>
    </w:p>
    <w:p w:rsidR="003D39E9" w:rsidRPr="00290E09" w:rsidRDefault="003D39E9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Memeriksa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mengikut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etika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merekodkan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penemuan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dalam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kad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/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si</w:t>
      </w:r>
      <w:r w:rsidRPr="00290E09">
        <w:rPr>
          <w:rFonts w:ascii="Trebuchet MS" w:hAnsi="Trebuchet MS" w:cs="Arial"/>
          <w:color w:val="333333"/>
          <w:sz w:val="20"/>
          <w:szCs w:val="20"/>
        </w:rPr>
        <w:t>stem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sempurn</w:t>
      </w:r>
      <w:r w:rsidR="00C003A7">
        <w:rPr>
          <w:rFonts w:ascii="Trebuchet MS" w:hAnsi="Trebuchet MS" w:cs="Arial"/>
          <w:color w:val="333333"/>
          <w:sz w:val="20"/>
          <w:szCs w:val="20"/>
        </w:rPr>
        <w:t>a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>.</w:t>
      </w:r>
    </w:p>
    <w:p w:rsidR="003D39E9" w:rsidRPr="00290E09" w:rsidRDefault="003D39E9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Menjelaskan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maksud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difahami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/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ahli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keluarga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(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jika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perlu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)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berkenaan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rawatan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prosedur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perlu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jalankan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5C5D23" w:rsidRPr="00290E09" w:rsidRDefault="003D39E9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Mengambil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persetujuan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</w:t>
      </w:r>
      <w:r w:rsidR="00C003A7">
        <w:rPr>
          <w:rFonts w:ascii="Trebuchet MS" w:hAnsi="Trebuchet MS" w:cs="Arial"/>
          <w:color w:val="333333"/>
          <w:sz w:val="20"/>
          <w:szCs w:val="20"/>
        </w:rPr>
        <w:t>r</w:t>
      </w:r>
      <w:r w:rsidRPr="00290E09">
        <w:rPr>
          <w:rFonts w:ascii="Trebuchet MS" w:hAnsi="Trebuchet MS" w:cs="Arial"/>
          <w:color w:val="333333"/>
          <w:sz w:val="20"/>
          <w:szCs w:val="20"/>
        </w:rPr>
        <w:t>tulis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r w:rsidR="00047A5C">
        <w:rPr>
          <w:rFonts w:ascii="Trebuchet MS" w:hAnsi="Trebuchet MS" w:cs="Arial"/>
          <w:color w:val="333333"/>
          <w:sz w:val="20"/>
          <w:szCs w:val="20"/>
        </w:rPr>
        <w:t>(</w:t>
      </w:r>
      <w:r w:rsidR="00047A5C" w:rsidRPr="00047A5C">
        <w:rPr>
          <w:rFonts w:ascii="Trebuchet MS" w:hAnsi="Trebuchet MS" w:cs="Arial"/>
          <w:i/>
          <w:color w:val="333333"/>
          <w:sz w:val="20"/>
          <w:szCs w:val="20"/>
        </w:rPr>
        <w:t>written</w:t>
      </w:r>
      <w:r w:rsidRPr="00047A5C">
        <w:rPr>
          <w:rFonts w:ascii="Trebuchet MS" w:hAnsi="Trebuchet MS" w:cs="Arial"/>
          <w:i/>
          <w:color w:val="333333"/>
          <w:sz w:val="20"/>
          <w:szCs w:val="20"/>
        </w:rPr>
        <w:t xml:space="preserve"> consent</w:t>
      </w:r>
      <w:r w:rsidRPr="00290E09">
        <w:rPr>
          <w:rFonts w:ascii="Trebuchet MS" w:hAnsi="Trebuchet MS" w:cs="Arial"/>
          <w:color w:val="333333"/>
          <w:sz w:val="20"/>
          <w:szCs w:val="20"/>
        </w:rPr>
        <w:t xml:space="preserve">)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/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keluarga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setelah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memberi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penjelasan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terbaik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fahami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="005C5D23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5C5D23" w:rsidRPr="00290E09">
        <w:rPr>
          <w:rFonts w:ascii="Trebuchet MS" w:hAnsi="Trebuchet MS" w:cs="Arial"/>
          <w:color w:val="333333"/>
          <w:sz w:val="20"/>
          <w:szCs w:val="20"/>
        </w:rPr>
        <w:t>serta</w:t>
      </w:r>
      <w:proofErr w:type="spellEnd"/>
      <w:r w:rsidR="005C5D23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5C5D23" w:rsidRPr="00290E09">
        <w:rPr>
          <w:rFonts w:ascii="Trebuchet MS" w:hAnsi="Trebuchet MS" w:cs="Arial"/>
          <w:color w:val="333333"/>
          <w:sz w:val="20"/>
          <w:szCs w:val="20"/>
        </w:rPr>
        <w:t>ada</w:t>
      </w:r>
      <w:proofErr w:type="spellEnd"/>
      <w:r w:rsidR="005C5D23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5C5D23" w:rsidRPr="00290E09">
        <w:rPr>
          <w:rFonts w:ascii="Trebuchet MS" w:hAnsi="Trebuchet MS" w:cs="Arial"/>
          <w:color w:val="333333"/>
          <w:sz w:val="20"/>
          <w:szCs w:val="20"/>
        </w:rPr>
        <w:t>seorang</w:t>
      </w:r>
      <w:proofErr w:type="spellEnd"/>
      <w:r w:rsidR="005C5D23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5C5D23" w:rsidRPr="00290E09">
        <w:rPr>
          <w:rFonts w:ascii="Trebuchet MS" w:hAnsi="Trebuchet MS" w:cs="Arial"/>
          <w:color w:val="333333"/>
          <w:sz w:val="20"/>
          <w:szCs w:val="20"/>
        </w:rPr>
        <w:t>saksi</w:t>
      </w:r>
      <w:proofErr w:type="spellEnd"/>
      <w:r w:rsidR="005C5D23"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5C5D23" w:rsidRPr="00290E09">
        <w:rPr>
          <w:rFonts w:ascii="Trebuchet MS" w:hAnsi="Trebuchet MS" w:cs="Arial"/>
          <w:color w:val="333333"/>
          <w:sz w:val="20"/>
          <w:szCs w:val="20"/>
        </w:rPr>
        <w:t>bersama</w:t>
      </w:r>
      <w:proofErr w:type="spellEnd"/>
      <w:r w:rsidR="005C5D23"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5C5D23" w:rsidRPr="00290E09" w:rsidRDefault="005C5D23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Menerangkan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maksud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difahami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potensi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kesan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sampingan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ubat-ubatan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rawatan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prosedur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yang </w:t>
      </w:r>
      <w:proofErr w:type="spellStart"/>
      <w:proofErr w:type="gramStart"/>
      <w:r w:rsidRPr="00290E09">
        <w:rPr>
          <w:rFonts w:ascii="Trebuchet MS" w:hAnsi="Trebuchet MS" w:cs="Arial"/>
          <w:color w:val="333333"/>
          <w:sz w:val="20"/>
          <w:szCs w:val="20"/>
        </w:rPr>
        <w:t>akan</w:t>
      </w:r>
      <w:proofErr w:type="spellEnd"/>
      <w:proofErr w:type="gram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diberi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/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dikendalikan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>.</w:t>
      </w:r>
    </w:p>
    <w:p w:rsidR="009B0756" w:rsidRPr="00290E09" w:rsidRDefault="005C5D23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Memastikan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segala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maklumat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tidak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dikongsikan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pihak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tidak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berkaitan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terutamanya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dalam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media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sosial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termasuklah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bercerita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kesah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seumpanya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(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tidak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meletakkan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90E09">
        <w:rPr>
          <w:rFonts w:ascii="Trebuchet MS" w:hAnsi="Trebuchet MS" w:cs="Arial"/>
          <w:color w:val="333333"/>
          <w:sz w:val="20"/>
          <w:szCs w:val="20"/>
        </w:rPr>
        <w:t>nama</w:t>
      </w:r>
      <w:proofErr w:type="spellEnd"/>
      <w:proofErr w:type="gram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tetapi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menulis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cerita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berkenaan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pesakit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)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dikongsi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ceritanya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media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sosial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untuk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komen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orang lain. (</w:t>
      </w:r>
      <w:r w:rsidRPr="00047A5C">
        <w:rPr>
          <w:rFonts w:ascii="Trebuchet MS" w:hAnsi="Trebuchet MS" w:cs="Arial"/>
          <w:i/>
          <w:color w:val="333333"/>
          <w:sz w:val="20"/>
          <w:szCs w:val="20"/>
        </w:rPr>
        <w:t>Duty of confidentiality</w:t>
      </w:r>
      <w:r w:rsidRPr="00290E09">
        <w:rPr>
          <w:rFonts w:ascii="Trebuchet MS" w:hAnsi="Trebuchet MS" w:cs="Arial"/>
          <w:color w:val="333333"/>
          <w:sz w:val="20"/>
          <w:szCs w:val="20"/>
        </w:rPr>
        <w:t>).</w:t>
      </w:r>
    </w:p>
    <w:p w:rsidR="00B3692E" w:rsidRDefault="009B0756" w:rsidP="00A75C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Penceramah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berkongsi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pengalamannya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sekiranya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perkara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perkara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di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atas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dapat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kita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sempurna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90E09">
        <w:rPr>
          <w:rFonts w:ascii="Trebuchet MS" w:hAnsi="Trebuchet MS" w:cs="Arial"/>
          <w:color w:val="333333"/>
          <w:sz w:val="20"/>
          <w:szCs w:val="20"/>
        </w:rPr>
        <w:t>kan</w:t>
      </w:r>
      <w:proofErr w:type="spellEnd"/>
      <w:proofErr w:type="gram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dengan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baik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pihak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perundangan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lebih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mudah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untuk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melindungi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pengamal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institusi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perubatan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itu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sendiri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dari</w:t>
      </w:r>
      <w:proofErr w:type="spellEnd"/>
      <w:r w:rsidRPr="00290E09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290E09">
        <w:rPr>
          <w:rFonts w:ascii="Trebuchet MS" w:hAnsi="Trebuchet MS" w:cs="Arial"/>
          <w:color w:val="333333"/>
          <w:sz w:val="20"/>
          <w:szCs w:val="20"/>
        </w:rPr>
        <w:t>sebarang</w:t>
      </w:r>
      <w:proofErr w:type="spellEnd"/>
      <w:r w:rsidR="00047A5C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047A5C">
        <w:rPr>
          <w:rFonts w:ascii="Trebuchet MS" w:hAnsi="Trebuchet MS" w:cs="Arial"/>
          <w:color w:val="333333"/>
          <w:sz w:val="20"/>
          <w:szCs w:val="20"/>
        </w:rPr>
        <w:t>isu</w:t>
      </w:r>
      <w:proofErr w:type="spellEnd"/>
      <w:r w:rsidR="00047A5C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047A5C">
        <w:rPr>
          <w:rFonts w:ascii="Trebuchet MS" w:hAnsi="Trebuchet MS" w:cs="Arial"/>
          <w:color w:val="333333"/>
          <w:sz w:val="20"/>
          <w:szCs w:val="20"/>
        </w:rPr>
        <w:t>saman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="00C003A7">
        <w:rPr>
          <w:rFonts w:ascii="Trebuchet MS" w:hAnsi="Trebuchet MS" w:cs="Arial"/>
          <w:color w:val="333333"/>
          <w:sz w:val="20"/>
          <w:szCs w:val="20"/>
        </w:rPr>
        <w:t>berkaitan</w:t>
      </w:r>
      <w:proofErr w:type="spellEnd"/>
      <w:r w:rsidR="00C003A7">
        <w:rPr>
          <w:rFonts w:ascii="Trebuchet MS" w:hAnsi="Trebuchet MS" w:cs="Arial"/>
          <w:color w:val="333333"/>
          <w:sz w:val="20"/>
          <w:szCs w:val="20"/>
        </w:rPr>
        <w:t xml:space="preserve"> </w:t>
      </w:r>
      <w:r w:rsidR="00C003A7" w:rsidRPr="00C003A7">
        <w:rPr>
          <w:rFonts w:ascii="Trebuchet MS" w:hAnsi="Trebuchet MS" w:cs="Arial"/>
          <w:i/>
          <w:color w:val="333333"/>
          <w:sz w:val="20"/>
          <w:szCs w:val="20"/>
        </w:rPr>
        <w:t>medical negligence</w:t>
      </w:r>
      <w:r w:rsidR="00047A5C">
        <w:rPr>
          <w:rFonts w:ascii="Trebuchet MS" w:hAnsi="Trebuchet MS" w:cs="Arial"/>
          <w:color w:val="333333"/>
          <w:sz w:val="20"/>
          <w:szCs w:val="20"/>
        </w:rPr>
        <w:t>.</w:t>
      </w:r>
    </w:p>
    <w:p w:rsidR="00C003A7" w:rsidRDefault="00C003A7" w:rsidP="003B74C8">
      <w:pPr>
        <w:pStyle w:val="NormalWeb"/>
        <w:shd w:val="clear" w:color="auto" w:fill="FFFFFF"/>
        <w:spacing w:before="0" w:beforeAutospacing="0" w:after="300" w:afterAutospacing="0" w:line="360" w:lineRule="auto"/>
        <w:ind w:left="720" w:firstLine="720"/>
        <w:jc w:val="both"/>
        <w:rPr>
          <w:rFonts w:ascii="Trebuchet MS" w:hAnsi="Trebuchet MS" w:cs="Arial"/>
          <w:color w:val="333333"/>
          <w:sz w:val="20"/>
          <w:szCs w:val="20"/>
        </w:rPr>
      </w:pPr>
      <w:r>
        <w:rPr>
          <w:rFonts w:ascii="Trebuchet MS" w:hAnsi="Trebuchet MS" w:cs="Arial"/>
          <w:color w:val="333333"/>
          <w:sz w:val="20"/>
          <w:szCs w:val="20"/>
        </w:rPr>
        <w:t>______________________________#____________________________________</w:t>
      </w:r>
    </w:p>
    <w:p w:rsidR="00C003A7" w:rsidRDefault="00C003A7" w:rsidP="00F84A65">
      <w:pPr>
        <w:pStyle w:val="NormalWeb"/>
        <w:shd w:val="clear" w:color="auto" w:fill="FFFFFF"/>
        <w:spacing w:before="0" w:beforeAutospacing="0" w:after="300" w:afterAutospacing="0" w:line="360" w:lineRule="auto"/>
        <w:ind w:firstLine="720"/>
        <w:jc w:val="both"/>
        <w:rPr>
          <w:rFonts w:ascii="Trebuchet MS" w:hAnsi="Trebuchet MS" w:cs="Arial"/>
          <w:color w:val="333333"/>
          <w:sz w:val="20"/>
          <w:szCs w:val="20"/>
        </w:rPr>
      </w:pPr>
      <w:r>
        <w:rPr>
          <w:rFonts w:ascii="Trebuchet MS" w:hAnsi="Trebuchet MS" w:cs="Arial"/>
          <w:color w:val="333333"/>
          <w:sz w:val="20"/>
          <w:szCs w:val="20"/>
        </w:rPr>
        <w:t xml:space="preserve">Nota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dan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dokumen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contoh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kes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ada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bersama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penyelaras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latihan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Pusat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Kesihatan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Universiti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>.</w:t>
      </w:r>
    </w:p>
    <w:p w:rsidR="00F84A65" w:rsidRDefault="00F84A65" w:rsidP="00F84A65">
      <w:pPr>
        <w:pStyle w:val="NormalWeb"/>
        <w:shd w:val="clear" w:color="auto" w:fill="FFFFFF"/>
        <w:spacing w:before="0" w:beforeAutospacing="0" w:after="300" w:afterAutospacing="0" w:line="360" w:lineRule="auto"/>
        <w:ind w:firstLine="720"/>
        <w:jc w:val="both"/>
        <w:rPr>
          <w:rFonts w:ascii="Trebuchet MS" w:hAnsi="Trebuchet MS" w:cs="Arial"/>
          <w:color w:val="333333"/>
          <w:sz w:val="20"/>
          <w:szCs w:val="20"/>
        </w:rPr>
      </w:pPr>
      <w:proofErr w:type="spellStart"/>
      <w:r>
        <w:rPr>
          <w:rFonts w:ascii="Trebuchet MS" w:hAnsi="Trebuchet MS" w:cs="Arial"/>
          <w:color w:val="333333"/>
          <w:sz w:val="20"/>
          <w:szCs w:val="20"/>
        </w:rPr>
        <w:t>Disediakan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0"/>
          <w:szCs w:val="20"/>
        </w:rPr>
        <w:t>oleh</w:t>
      </w:r>
      <w:proofErr w:type="spellEnd"/>
      <w:r>
        <w:rPr>
          <w:rFonts w:ascii="Trebuchet MS" w:hAnsi="Trebuchet MS" w:cs="Arial"/>
          <w:color w:val="333333"/>
          <w:sz w:val="20"/>
          <w:szCs w:val="20"/>
        </w:rPr>
        <w:t>: Dr Fauziah Adnan, A01547.</w:t>
      </w:r>
    </w:p>
    <w:p w:rsidR="00F84A65" w:rsidRPr="00290E09" w:rsidRDefault="00F84A65" w:rsidP="00F84A65">
      <w:pPr>
        <w:pStyle w:val="NormalWeb"/>
        <w:shd w:val="clear" w:color="auto" w:fill="FFFFFF"/>
        <w:spacing w:before="0" w:beforeAutospacing="0" w:after="300" w:afterAutospacing="0" w:line="360" w:lineRule="auto"/>
        <w:ind w:firstLine="720"/>
        <w:jc w:val="both"/>
        <w:rPr>
          <w:rFonts w:ascii="Trebuchet MS" w:hAnsi="Trebuchet MS" w:cs="Arial"/>
          <w:color w:val="333333"/>
          <w:sz w:val="20"/>
          <w:szCs w:val="20"/>
        </w:rPr>
      </w:pPr>
    </w:p>
    <w:p w:rsidR="004A58FC" w:rsidRPr="00290E09" w:rsidRDefault="004A58FC" w:rsidP="004A58FC">
      <w:pPr>
        <w:ind w:left="360"/>
        <w:rPr>
          <w:rFonts w:ascii="Trebuchet MS" w:hAnsi="Trebuchet MS"/>
        </w:rPr>
      </w:pPr>
    </w:p>
    <w:sectPr w:rsidR="004A58FC" w:rsidRPr="00290E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65" w:rsidRDefault="00073C65" w:rsidP="00A75C3C">
      <w:pPr>
        <w:spacing w:after="0" w:line="240" w:lineRule="auto"/>
      </w:pPr>
      <w:r>
        <w:separator/>
      </w:r>
    </w:p>
  </w:endnote>
  <w:endnote w:type="continuationSeparator" w:id="0">
    <w:p w:rsidR="00073C65" w:rsidRDefault="00073C65" w:rsidP="00A7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04743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:rsidR="00A75C3C" w:rsidRPr="00A75C3C" w:rsidRDefault="00A75C3C">
        <w:pPr>
          <w:pStyle w:val="Footer"/>
          <w:jc w:val="right"/>
          <w:rPr>
            <w:rFonts w:ascii="Trebuchet MS" w:hAnsi="Trebuchet MS"/>
          </w:rPr>
        </w:pPr>
        <w:r w:rsidRPr="00A75C3C">
          <w:rPr>
            <w:rFonts w:ascii="Trebuchet MS" w:hAnsi="Trebuchet MS"/>
          </w:rPr>
          <w:fldChar w:fldCharType="begin"/>
        </w:r>
        <w:r w:rsidRPr="00A75C3C">
          <w:rPr>
            <w:rFonts w:ascii="Trebuchet MS" w:hAnsi="Trebuchet MS"/>
          </w:rPr>
          <w:instrText xml:space="preserve"> PAGE   \* MERGEFORMAT </w:instrText>
        </w:r>
        <w:r w:rsidRPr="00A75C3C">
          <w:rPr>
            <w:rFonts w:ascii="Trebuchet MS" w:hAnsi="Trebuchet MS"/>
          </w:rPr>
          <w:fldChar w:fldCharType="separate"/>
        </w:r>
        <w:r w:rsidR="003D5F2B">
          <w:rPr>
            <w:rFonts w:ascii="Trebuchet MS" w:hAnsi="Trebuchet MS"/>
            <w:noProof/>
          </w:rPr>
          <w:t>3</w:t>
        </w:r>
        <w:r w:rsidRPr="00A75C3C">
          <w:rPr>
            <w:rFonts w:ascii="Trebuchet MS" w:hAnsi="Trebuchet MS"/>
            <w:noProof/>
          </w:rPr>
          <w:fldChar w:fldCharType="end"/>
        </w:r>
        <w:r w:rsidRPr="00A75C3C">
          <w:rPr>
            <w:rFonts w:ascii="Trebuchet MS" w:hAnsi="Trebuchet MS"/>
            <w:noProof/>
          </w:rPr>
          <w:t>/2</w:t>
        </w:r>
      </w:p>
    </w:sdtContent>
  </w:sdt>
  <w:p w:rsidR="00A75C3C" w:rsidRDefault="00A75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65" w:rsidRDefault="00073C65" w:rsidP="00A75C3C">
      <w:pPr>
        <w:spacing w:after="0" w:line="240" w:lineRule="auto"/>
      </w:pPr>
      <w:r>
        <w:separator/>
      </w:r>
    </w:p>
  </w:footnote>
  <w:footnote w:type="continuationSeparator" w:id="0">
    <w:p w:rsidR="00073C65" w:rsidRDefault="00073C65" w:rsidP="00A7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910"/>
    <w:multiLevelType w:val="hybridMultilevel"/>
    <w:tmpl w:val="88746A1C"/>
    <w:lvl w:ilvl="0" w:tplc="2C3A03F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5DD"/>
    <w:multiLevelType w:val="hybridMultilevel"/>
    <w:tmpl w:val="3FEE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5ECF"/>
    <w:multiLevelType w:val="hybridMultilevel"/>
    <w:tmpl w:val="D19026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050E5"/>
    <w:multiLevelType w:val="hybridMultilevel"/>
    <w:tmpl w:val="38301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1DC7"/>
    <w:multiLevelType w:val="hybridMultilevel"/>
    <w:tmpl w:val="4898545E"/>
    <w:lvl w:ilvl="0" w:tplc="DF2296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C"/>
    <w:rsid w:val="00047A5C"/>
    <w:rsid w:val="00073C65"/>
    <w:rsid w:val="00290E09"/>
    <w:rsid w:val="002E6542"/>
    <w:rsid w:val="003B74C8"/>
    <w:rsid w:val="003D39E9"/>
    <w:rsid w:val="003D5F2B"/>
    <w:rsid w:val="004A58FC"/>
    <w:rsid w:val="005C5D23"/>
    <w:rsid w:val="009615F9"/>
    <w:rsid w:val="009B0756"/>
    <w:rsid w:val="00A75C3C"/>
    <w:rsid w:val="00B3692E"/>
    <w:rsid w:val="00C003A7"/>
    <w:rsid w:val="00EB496B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D2A02-1AFE-4153-81BD-5D1B109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3C"/>
  </w:style>
  <w:style w:type="paragraph" w:styleId="Footer">
    <w:name w:val="footer"/>
    <w:basedOn w:val="Normal"/>
    <w:link w:val="FooterChar"/>
    <w:uiPriority w:val="99"/>
    <w:unhideWhenUsed/>
    <w:rsid w:val="00A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8EE5-4BED-4DB4-B21C-6FC13CF3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Fauziah</dc:creator>
  <cp:keywords/>
  <dc:description/>
  <cp:lastModifiedBy>Dr Fauziah</cp:lastModifiedBy>
  <cp:revision>8</cp:revision>
  <dcterms:created xsi:type="dcterms:W3CDTF">2019-10-08T00:57:00Z</dcterms:created>
  <dcterms:modified xsi:type="dcterms:W3CDTF">2019-10-08T03:31:00Z</dcterms:modified>
</cp:coreProperties>
</file>